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7370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1764"/>
        <w:gridCol w:w="33"/>
        <w:gridCol w:w="75"/>
        <w:gridCol w:w="1584"/>
        <w:gridCol w:w="12"/>
        <w:gridCol w:w="1575"/>
        <w:gridCol w:w="465"/>
        <w:gridCol w:w="276"/>
        <w:gridCol w:w="1671"/>
        <w:gridCol w:w="74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55" w:type="dxa"/>
          <w:trHeight w:val="600" w:hRule="atLeast"/>
        </w:trPr>
        <w:tc>
          <w:tcPr>
            <w:tcW w:w="9915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700" w:lineRule="exact"/>
              <w:jc w:val="center"/>
              <w:rPr>
                <w:rFonts w:hint="eastAsia" w:ascii="小标宋" w:eastAsia="小标宋"/>
                <w:sz w:val="36"/>
                <w:szCs w:val="36"/>
              </w:rPr>
            </w:pPr>
            <w:r>
              <w:rPr>
                <w:rFonts w:hint="eastAsia" w:ascii="小标宋" w:eastAsia="小标宋"/>
                <w:sz w:val="36"/>
                <w:szCs w:val="36"/>
              </w:rPr>
              <w:t>西安科技大学货物、工程、服务类采购合同审核流程单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55" w:type="dxa"/>
          <w:trHeight w:val="897" w:hRule="atLeast"/>
        </w:trPr>
        <w:tc>
          <w:tcPr>
            <w:tcW w:w="2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4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合同编号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55" w:type="dxa"/>
          <w:trHeight w:val="454" w:hRule="atLeast"/>
        </w:trPr>
        <w:tc>
          <w:tcPr>
            <w:tcW w:w="2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合同主体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甲方</w:t>
            </w: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西安科技大学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是否进口设备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55" w:type="dxa"/>
          <w:trHeight w:val="454" w:hRule="atLeast"/>
        </w:trPr>
        <w:tc>
          <w:tcPr>
            <w:tcW w:w="2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乙方</w:t>
            </w:r>
          </w:p>
        </w:tc>
        <w:tc>
          <w:tcPr>
            <w:tcW w:w="56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55" w:type="dxa"/>
          <w:trHeight w:val="454" w:hRule="atLeast"/>
        </w:trPr>
        <w:tc>
          <w:tcPr>
            <w:tcW w:w="2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346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55" w:type="dxa"/>
          <w:trHeight w:val="454" w:hRule="atLeast"/>
        </w:trPr>
        <w:tc>
          <w:tcPr>
            <w:tcW w:w="2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346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" w:leftChars="-1" w:hanging="2" w:hangingChars="1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合同份数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55" w:type="dxa"/>
          <w:trHeight w:val="777" w:hRule="atLeast"/>
        </w:trPr>
        <w:tc>
          <w:tcPr>
            <w:tcW w:w="2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合同主要内容</w:t>
            </w:r>
          </w:p>
        </w:tc>
        <w:tc>
          <w:tcPr>
            <w:tcW w:w="745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55" w:type="dxa"/>
          <w:trHeight w:val="550" w:hRule="atLeast"/>
        </w:trPr>
        <w:tc>
          <w:tcPr>
            <w:tcW w:w="2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55" w:type="dxa"/>
          <w:trHeight w:val="1081" w:hRule="atLeast"/>
        </w:trPr>
        <w:tc>
          <w:tcPr>
            <w:tcW w:w="2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项目建设单位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负责人：（签字、盖章）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bookmarkStart w:id="0" w:name="_GoBack"/>
            <w:bookmarkEnd w:id="0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55" w:type="dxa"/>
          <w:trHeight w:val="1190" w:hRule="atLeast"/>
        </w:trPr>
        <w:tc>
          <w:tcPr>
            <w:tcW w:w="2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业务（经费）主管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部门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负责人</w:t>
            </w:r>
            <w:r>
              <w:rPr>
                <w:rFonts w:ascii="宋体" w:hAnsi="宋体"/>
                <w:kern w:val="0"/>
                <w:sz w:val="24"/>
                <w:szCs w:val="24"/>
              </w:rPr>
              <w:t>:   (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签字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)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55" w:type="dxa"/>
          <w:trHeight w:val="1120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部门会审（审计处等）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2006" w:firstLineChars="85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55" w:type="dxa"/>
          <w:trHeight w:val="1407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国资处审核意见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2006" w:firstLineChars="85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55" w:type="dxa"/>
          <w:trHeight w:val="1407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学校法律顾问室意见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2006" w:firstLineChars="85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55" w:type="dxa"/>
          <w:trHeight w:val="1407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分管校领导审核意见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（5</w:t>
            </w:r>
            <w:r>
              <w:rPr>
                <w:rFonts w:ascii="宋体" w:hAnsi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万元以上项目）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2006" w:firstLineChars="85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55" w:type="dxa"/>
          <w:trHeight w:val="1273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校领导审核意见（200万以上项目）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2006" w:firstLineChars="85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9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以下由校招标办办理</w:t>
            </w:r>
          </w:p>
        </w:tc>
        <w:tc>
          <w:tcPr>
            <w:tcW w:w="7455" w:type="dxa"/>
            <w:noWrap w:val="0"/>
            <w:vAlign w:val="bottom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55" w:type="dxa"/>
          <w:trHeight w:val="795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招标办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年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55" w:type="dxa"/>
          <w:trHeight w:val="813" w:hRule="atLeast"/>
        </w:trPr>
        <w:tc>
          <w:tcPr>
            <w:tcW w:w="2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法人或法人代表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（签字）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ind w:firstLine="5074" w:firstLineChars="2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55" w:type="dxa"/>
          <w:trHeight w:val="444" w:hRule="atLeast"/>
        </w:trPr>
        <w:tc>
          <w:tcPr>
            <w:tcW w:w="2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领取合同单位</w:t>
            </w:r>
          </w:p>
        </w:tc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份数</w:t>
            </w:r>
          </w:p>
        </w:tc>
        <w:tc>
          <w:tcPr>
            <w:tcW w:w="169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领取人</w:t>
            </w:r>
          </w:p>
        </w:tc>
        <w:tc>
          <w:tcPr>
            <w:tcW w:w="205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领取时间</w:t>
            </w:r>
          </w:p>
        </w:tc>
        <w:tc>
          <w:tcPr>
            <w:tcW w:w="19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55" w:type="dxa"/>
          <w:trHeight w:val="456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55" w:type="dxa"/>
          <w:trHeight w:val="444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55" w:type="dxa"/>
          <w:trHeight w:val="336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备注：1.该流程单由项目建设单位按照审核流程完成后同草签的商务合同、技术协议（由建设单位主管领导签字、盖章）一起交招标办；进口设备按照审核流程完成后同草签的外贸代理协议、技术协议（由建设单位主管领导签字、盖章）一起交招标办。</w:t>
      </w:r>
    </w:p>
    <w:p>
      <w:pPr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2.招标限额以下的合同，可以不填开标时间。</w:t>
      </w:r>
    </w:p>
    <w:p>
      <w:pPr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3.除重大合同外，合同签署人可为承办单位负责人。</w:t>
      </w:r>
    </w:p>
    <w:p>
      <w:pPr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4.用印审批：合同额在50万元以下的，由国资处处长审批，50万-200万的，由分管校领导审批；合同额在200万元及以上的，需经学校相关会议审定，校长审批。</w:t>
      </w:r>
    </w:p>
    <w:p>
      <w:pPr>
        <w:rPr>
          <w:rFonts w:hint="eastAsia" w:ascii="仿宋_GB2312"/>
          <w:sz w:val="44"/>
        </w:rPr>
      </w:pPr>
      <w:r>
        <w:rPr>
          <w:rFonts w:hint="eastAsia" w:ascii="仿宋_GB2312" w:hAnsi="仿宋"/>
          <w:sz w:val="24"/>
          <w:szCs w:val="24"/>
        </w:rPr>
        <w:t>5.科研项目合同额在50万元以下的，由科技处处长审批，50万-2000万的，由分管科研校领导审批；合同额在2000万元及以上的技术合同需经学校相关会议审定，校长审批。项目负责人负责签署合同。</w:t>
      </w:r>
    </w:p>
    <w:p>
      <w:r>
        <w:rPr>
          <w:rFonts w:eastAsia="黑体"/>
          <w:sz w:val="24"/>
          <w:szCs w:val="24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OGQ2MzUxOGEzYTk4NDExNDk4MjdmOTdjN2ZiMGYifQ=="/>
  </w:docVars>
  <w:rsids>
    <w:rsidRoot w:val="003811CB"/>
    <w:rsid w:val="000160B4"/>
    <w:rsid w:val="0020709F"/>
    <w:rsid w:val="00283A91"/>
    <w:rsid w:val="003811CB"/>
    <w:rsid w:val="00444F0D"/>
    <w:rsid w:val="004F56E4"/>
    <w:rsid w:val="00665CE1"/>
    <w:rsid w:val="00861764"/>
    <w:rsid w:val="00CD355A"/>
    <w:rsid w:val="00D4382F"/>
    <w:rsid w:val="03442742"/>
    <w:rsid w:val="058739C1"/>
    <w:rsid w:val="54E13E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-2"/>
      <w:kern w:val="2"/>
      <w:sz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semiHidden/>
    <w:qFormat/>
    <w:uiPriority w:val="99"/>
    <w:rPr>
      <w:rFonts w:ascii="Times New Roman" w:hAnsi="Times New Roman" w:eastAsia="仿宋_GB2312"/>
      <w:spacing w:val="-2"/>
      <w:kern w:val="2"/>
      <w:sz w:val="18"/>
      <w:szCs w:val="18"/>
    </w:rPr>
  </w:style>
  <w:style w:type="character" w:customStyle="1" w:styleId="7">
    <w:name w:val="页眉 字符"/>
    <w:link w:val="3"/>
    <w:semiHidden/>
    <w:qFormat/>
    <w:uiPriority w:val="99"/>
    <w:rPr>
      <w:rFonts w:ascii="Times New Roman" w:hAnsi="Times New Roman" w:eastAsia="仿宋_GB2312"/>
      <w:spacing w:val="-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132</Words>
  <Characters>754</Characters>
  <Lines>6</Lines>
  <Paragraphs>1</Paragraphs>
  <TotalTime>1</TotalTime>
  <ScaleCrop>false</ScaleCrop>
  <LinksUpToDate>false</LinksUpToDate>
  <CharactersWithSpaces>885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2021-12-07T02:21:00Z</dcterms:created>
  <dc:creator>Administrator</dc:creator>
  <cp:lastModifiedBy>Administrator</cp:lastModifiedBy>
  <dcterms:modified xsi:type="dcterms:W3CDTF">2022-09-20T07:52:22Z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B6EF2EB33B364CFEB9193BC53CA71C15</vt:lpwstr>
  </property>
</Properties>
</file>